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10882" w:type="dxa"/>
        <w:tblLook w:val="01E0" w:firstRow="1" w:lastRow="1" w:firstColumn="1" w:lastColumn="1" w:noHBand="0" w:noVBand="0"/>
      </w:tblPr>
      <w:tblGrid>
        <w:gridCol w:w="2893"/>
        <w:gridCol w:w="7989"/>
      </w:tblGrid>
      <w:tr w:rsidR="001333C9" w14:paraId="0517BEF1" w14:textId="77777777" w:rsidTr="005B7709">
        <w:tc>
          <w:tcPr>
            <w:tcW w:w="2893" w:type="dxa"/>
            <w:shd w:val="clear" w:color="auto" w:fill="003399"/>
          </w:tcPr>
          <w:p w14:paraId="0CEC6E29" w14:textId="77777777" w:rsidR="00467D0D" w:rsidRDefault="00467D0D" w:rsidP="009B0B22">
            <w:pPr>
              <w:pStyle w:val="BodyText"/>
            </w:pPr>
          </w:p>
        </w:tc>
        <w:tc>
          <w:tcPr>
            <w:tcW w:w="7989" w:type="dxa"/>
            <w:shd w:val="clear" w:color="auto" w:fill="003399"/>
          </w:tcPr>
          <w:p w14:paraId="654AE3F3" w14:textId="77777777" w:rsidR="00467D0D" w:rsidRDefault="00467D0D" w:rsidP="009B0B22">
            <w:pPr>
              <w:pStyle w:val="BodyText"/>
            </w:pPr>
          </w:p>
        </w:tc>
      </w:tr>
      <w:tr w:rsidR="001333C9" w14:paraId="3A818C02" w14:textId="77777777" w:rsidTr="005B7709">
        <w:trPr>
          <w:trHeight w:val="1440"/>
        </w:trPr>
        <w:tc>
          <w:tcPr>
            <w:tcW w:w="2893" w:type="dxa"/>
            <w:vAlign w:val="center"/>
          </w:tcPr>
          <w:p w14:paraId="43C14D87" w14:textId="29C627D3" w:rsidR="00467D0D" w:rsidRPr="0060227B" w:rsidRDefault="0060227B" w:rsidP="0060227B">
            <w:pPr>
              <w:rPr>
                <w:noProof/>
                <w:lang w:val="en-CA" w:eastAsia="en-CA"/>
              </w:rPr>
            </w:pPr>
            <w:r w:rsidRPr="000D1B69">
              <w:rPr>
                <w:noProof/>
              </w:rPr>
              <w:drawing>
                <wp:inline distT="0" distB="0" distL="0" distR="0" wp14:anchorId="79549814" wp14:editId="4195C57D">
                  <wp:extent cx="1609725" cy="845106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854" cy="9816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vAlign w:val="center"/>
          </w:tcPr>
          <w:p w14:paraId="69C80C02" w14:textId="77777777" w:rsidR="00467D0D" w:rsidRDefault="006A5897" w:rsidP="009B0B22">
            <w:pPr>
              <w:pStyle w:val="NewsletterTitle"/>
            </w:pPr>
            <w:r>
              <w:t xml:space="preserve">Maximum Home Support </w:t>
            </w:r>
            <w:r w:rsidR="00467D0D">
              <w:t xml:space="preserve">Newsletter </w:t>
            </w:r>
          </w:p>
        </w:tc>
      </w:tr>
      <w:tr w:rsidR="001333C9" w14:paraId="31C889FB" w14:textId="77777777" w:rsidTr="005B7709">
        <w:tc>
          <w:tcPr>
            <w:tcW w:w="2893" w:type="dxa"/>
            <w:shd w:val="clear" w:color="auto" w:fill="003399"/>
          </w:tcPr>
          <w:p w14:paraId="16E4F60E" w14:textId="77777777" w:rsidR="00467D0D" w:rsidRPr="00467D0D" w:rsidRDefault="00467D0D" w:rsidP="009B0B22">
            <w:pPr>
              <w:pStyle w:val="NewsletterDate"/>
            </w:pPr>
            <w:r>
              <w:t>Newsletter Date</w:t>
            </w:r>
          </w:p>
        </w:tc>
        <w:tc>
          <w:tcPr>
            <w:tcW w:w="7989" w:type="dxa"/>
            <w:shd w:val="clear" w:color="auto" w:fill="003399"/>
          </w:tcPr>
          <w:p w14:paraId="68C03BF1" w14:textId="05580C3A" w:rsidR="00467D0D" w:rsidRDefault="005667CD" w:rsidP="005667CD">
            <w:pPr>
              <w:pStyle w:val="VolumeandIssue"/>
              <w:tabs>
                <w:tab w:val="left" w:pos="1275"/>
                <w:tab w:val="right" w:pos="7930"/>
              </w:tabs>
            </w:pPr>
            <w:r>
              <w:tab/>
            </w:r>
            <w:r w:rsidR="00700DBC">
              <w:t>July</w:t>
            </w:r>
            <w:r w:rsidR="006A5897">
              <w:t xml:space="preserve"> 20</w:t>
            </w:r>
            <w:r w:rsidR="00700DBC">
              <w:t>21</w:t>
            </w:r>
          </w:p>
        </w:tc>
      </w:tr>
      <w:tr w:rsidR="001333C9" w14:paraId="37B4B896" w14:textId="77777777" w:rsidTr="00183CA1">
        <w:tc>
          <w:tcPr>
            <w:tcW w:w="2893" w:type="dxa"/>
            <w:shd w:val="clear" w:color="auto" w:fill="C6D9F1" w:themeFill="text2" w:themeFillTint="33"/>
          </w:tcPr>
          <w:p w14:paraId="75623E91" w14:textId="77777777" w:rsidR="008E395A" w:rsidRPr="005667CD" w:rsidRDefault="008E395A" w:rsidP="009B0B22">
            <w:pPr>
              <w:pStyle w:val="TableofContentsHeading"/>
              <w:rPr>
                <w:color w:val="auto"/>
              </w:rPr>
            </w:pPr>
            <w:r w:rsidRPr="005667CD">
              <w:rPr>
                <w:color w:val="auto"/>
              </w:rPr>
              <w:t>In This Issue</w:t>
            </w:r>
          </w:p>
          <w:p w14:paraId="55073F74" w14:textId="77777777" w:rsidR="00194F26" w:rsidRPr="005667CD" w:rsidRDefault="005B7709" w:rsidP="009C0B1C">
            <w:pPr>
              <w:pStyle w:val="TableofContentsEntry"/>
              <w:rPr>
                <w:color w:val="auto"/>
              </w:rPr>
            </w:pPr>
            <w:r w:rsidRPr="005667CD">
              <w:rPr>
                <w:color w:val="auto"/>
              </w:rPr>
              <w:t xml:space="preserve">OH &amp; </w:t>
            </w:r>
            <w:proofErr w:type="gramStart"/>
            <w:r w:rsidRPr="005667CD">
              <w:rPr>
                <w:color w:val="auto"/>
              </w:rPr>
              <w:t>Safety</w:t>
            </w:r>
            <w:proofErr w:type="gramEnd"/>
          </w:p>
          <w:p w14:paraId="121A2BDF" w14:textId="77777777" w:rsidR="005B7709" w:rsidRPr="005667CD" w:rsidRDefault="005B7709" w:rsidP="009B0B22">
            <w:pPr>
              <w:pStyle w:val="TableofContentsEntry"/>
              <w:rPr>
                <w:color w:val="auto"/>
              </w:rPr>
            </w:pPr>
            <w:r w:rsidRPr="005667CD">
              <w:rPr>
                <w:color w:val="auto"/>
              </w:rPr>
              <w:t>FAQ</w:t>
            </w:r>
          </w:p>
          <w:p w14:paraId="1111BE9D" w14:textId="77777777" w:rsidR="009C0B1C" w:rsidRPr="005667CD" w:rsidRDefault="009C0B1C" w:rsidP="009B0B22">
            <w:pPr>
              <w:pStyle w:val="TableofContentsEntry"/>
              <w:rPr>
                <w:color w:val="auto"/>
              </w:rPr>
            </w:pPr>
            <w:r w:rsidRPr="005667CD">
              <w:rPr>
                <w:color w:val="auto"/>
              </w:rPr>
              <w:t>Missing Documentation</w:t>
            </w:r>
          </w:p>
          <w:p w14:paraId="70CA5424" w14:textId="77777777" w:rsidR="008E395A" w:rsidRPr="005667CD" w:rsidRDefault="00945B35" w:rsidP="009B0B22">
            <w:pPr>
              <w:pStyle w:val="SideBarHeading"/>
              <w:rPr>
                <w:color w:val="auto"/>
              </w:rPr>
            </w:pPr>
            <w:r w:rsidRPr="005667CD">
              <w:rPr>
                <w:color w:val="auto"/>
              </w:rPr>
              <w:t>Visit our website!</w:t>
            </w:r>
          </w:p>
          <w:p w14:paraId="1D0AD161" w14:textId="77777777" w:rsidR="008E395A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www.maxhome.ca</w:t>
            </w:r>
          </w:p>
          <w:p w14:paraId="430F4A15" w14:textId="77777777" w:rsidR="008E395A" w:rsidRPr="005667CD" w:rsidRDefault="008E395A" w:rsidP="009B0B22">
            <w:pPr>
              <w:pStyle w:val="SideBarHeading"/>
              <w:rPr>
                <w:color w:val="auto"/>
              </w:rPr>
            </w:pPr>
            <w:r w:rsidRPr="005667CD">
              <w:rPr>
                <w:color w:val="auto"/>
              </w:rPr>
              <w:t>Contact Us</w:t>
            </w:r>
          </w:p>
          <w:p w14:paraId="3C99EB49" w14:textId="77777777" w:rsidR="008E395A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P.O. Box 20033</w:t>
            </w:r>
          </w:p>
          <w:p w14:paraId="77E41952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03 Herald Avenue</w:t>
            </w:r>
          </w:p>
          <w:p w14:paraId="04AC5BC6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Corner Brook, NL</w:t>
            </w:r>
          </w:p>
          <w:p w14:paraId="63496D81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A2H 7J5</w:t>
            </w:r>
          </w:p>
          <w:p w14:paraId="12FADF02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Phone: (709) 632-5055</w:t>
            </w:r>
          </w:p>
          <w:p w14:paraId="3D4A0DD8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Toll Free: 888-632-5055</w:t>
            </w:r>
          </w:p>
          <w:p w14:paraId="5D01E132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Fax: (709)632-5066</w:t>
            </w:r>
          </w:p>
          <w:p w14:paraId="2C29312D" w14:textId="77777777" w:rsidR="006A5897" w:rsidRPr="005667CD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 xml:space="preserve">Email: </w:t>
            </w:r>
            <w:hyperlink r:id="rId9" w:history="1">
              <w:r w:rsidR="009B0B22" w:rsidRPr="005667CD">
                <w:rPr>
                  <w:rStyle w:val="Hyperlink"/>
                  <w:color w:val="auto"/>
                </w:rPr>
                <w:t>info@maxhome.ca</w:t>
              </w:r>
            </w:hyperlink>
          </w:p>
          <w:p w14:paraId="43506869" w14:textId="77777777" w:rsidR="00CD2882" w:rsidRPr="005667CD" w:rsidRDefault="00CD2882" w:rsidP="009B0B22">
            <w:pPr>
              <w:pStyle w:val="Links"/>
              <w:rPr>
                <w:rStyle w:val="Hyperlink"/>
                <w:color w:val="auto"/>
              </w:rPr>
            </w:pPr>
          </w:p>
          <w:p w14:paraId="7EC24E8B" w14:textId="77777777" w:rsidR="00CD2882" w:rsidRPr="005667CD" w:rsidRDefault="00CD2882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Bay St. George Area:</w:t>
            </w:r>
          </w:p>
          <w:p w14:paraId="7F4C38DB" w14:textId="77777777" w:rsidR="00CD2882" w:rsidRPr="005667CD" w:rsidRDefault="00CD2882" w:rsidP="009B0B22">
            <w:pPr>
              <w:pStyle w:val="Links"/>
              <w:rPr>
                <w:rStyle w:val="Hyperlink"/>
                <w:color w:val="auto"/>
              </w:rPr>
            </w:pPr>
            <w:r w:rsidRPr="005667CD">
              <w:rPr>
                <w:rStyle w:val="Hyperlink"/>
                <w:color w:val="auto"/>
              </w:rPr>
              <w:t>(709) 646-4646</w:t>
            </w:r>
          </w:p>
          <w:p w14:paraId="2A2E2E42" w14:textId="77777777" w:rsidR="009B0B22" w:rsidRPr="005667CD" w:rsidRDefault="009B0B22" w:rsidP="009B0B22">
            <w:pPr>
              <w:pStyle w:val="Links"/>
              <w:rPr>
                <w:rStyle w:val="Hyperlink"/>
                <w:color w:val="auto"/>
              </w:rPr>
            </w:pPr>
          </w:p>
          <w:p w14:paraId="48B167D4" w14:textId="77777777" w:rsidR="009B0B22" w:rsidRPr="005667CD" w:rsidRDefault="009B0B22" w:rsidP="008524BA">
            <w:pPr>
              <w:pStyle w:val="1stParagraph"/>
              <w:rPr>
                <w:b/>
                <w:sz w:val="24"/>
                <w:szCs w:val="24"/>
                <w:u w:val="single"/>
              </w:rPr>
            </w:pPr>
          </w:p>
          <w:p w14:paraId="58E8FF4A" w14:textId="60BBDFB4" w:rsidR="00653B26" w:rsidRPr="005667CD" w:rsidRDefault="00653B26" w:rsidP="00653B26">
            <w:pPr>
              <w:pStyle w:val="Heading1"/>
              <w:rPr>
                <w:b/>
                <w:color w:val="auto"/>
                <w:sz w:val="24"/>
                <w:szCs w:val="24"/>
              </w:rPr>
            </w:pPr>
            <w:r w:rsidRPr="005667CD">
              <w:rPr>
                <w:b/>
                <w:color w:val="auto"/>
                <w:sz w:val="24"/>
                <w:szCs w:val="24"/>
              </w:rPr>
              <w:t xml:space="preserve">PAYDAY IS EVERY SECOND THURSDAY- if </w:t>
            </w:r>
            <w:r w:rsidR="00700DBC">
              <w:rPr>
                <w:b/>
                <w:color w:val="auto"/>
                <w:sz w:val="24"/>
                <w:szCs w:val="24"/>
              </w:rPr>
              <w:t xml:space="preserve">you have </w:t>
            </w:r>
            <w:r w:rsidRPr="005667CD">
              <w:rPr>
                <w:b/>
                <w:color w:val="auto"/>
                <w:sz w:val="24"/>
                <w:szCs w:val="24"/>
                <w:u w:val="single"/>
              </w:rPr>
              <w:t xml:space="preserve">not </w:t>
            </w:r>
            <w:r w:rsidR="00700DBC">
              <w:rPr>
                <w:b/>
                <w:color w:val="auto"/>
                <w:sz w:val="24"/>
                <w:szCs w:val="24"/>
                <w:u w:val="single"/>
              </w:rPr>
              <w:t xml:space="preserve">received </w:t>
            </w:r>
            <w:r w:rsidR="00B9316C" w:rsidRPr="00B9316C">
              <w:rPr>
                <w:b/>
                <w:color w:val="auto"/>
                <w:sz w:val="24"/>
                <w:szCs w:val="24"/>
              </w:rPr>
              <w:t>a</w:t>
            </w:r>
            <w:r w:rsidR="00700DBC" w:rsidRPr="00700DBC">
              <w:rPr>
                <w:b/>
                <w:color w:val="auto"/>
                <w:sz w:val="24"/>
                <w:szCs w:val="24"/>
              </w:rPr>
              <w:t xml:space="preserve"> paystub </w:t>
            </w:r>
            <w:r w:rsidR="00183CA1">
              <w:rPr>
                <w:b/>
                <w:color w:val="auto"/>
                <w:sz w:val="24"/>
                <w:szCs w:val="24"/>
              </w:rPr>
              <w:t xml:space="preserve">in your </w:t>
            </w:r>
            <w:r w:rsidR="00700DBC" w:rsidRPr="00700DBC">
              <w:rPr>
                <w:b/>
                <w:color w:val="auto"/>
                <w:sz w:val="24"/>
                <w:szCs w:val="24"/>
              </w:rPr>
              <w:t>email by Wednesday morning,</w:t>
            </w:r>
            <w:r w:rsidR="00700DB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667CD">
              <w:rPr>
                <w:b/>
                <w:color w:val="auto"/>
                <w:sz w:val="24"/>
                <w:szCs w:val="24"/>
              </w:rPr>
              <w:t>please call the office</w:t>
            </w:r>
            <w:r w:rsidR="00700DBC">
              <w:rPr>
                <w:b/>
                <w:color w:val="auto"/>
                <w:sz w:val="24"/>
                <w:szCs w:val="24"/>
              </w:rPr>
              <w:t xml:space="preserve"> to confirm we have received your timesheet</w:t>
            </w:r>
            <w:r w:rsidRPr="005667CD">
              <w:rPr>
                <w:b/>
                <w:color w:val="auto"/>
                <w:sz w:val="24"/>
                <w:szCs w:val="24"/>
              </w:rPr>
              <w:t>.</w:t>
            </w:r>
          </w:p>
          <w:p w14:paraId="7D969A76" w14:textId="77777777" w:rsidR="00653B26" w:rsidRDefault="00653B26" w:rsidP="008524BA">
            <w:pPr>
              <w:pStyle w:val="1stParagraph"/>
              <w:rPr>
                <w:b/>
                <w:sz w:val="24"/>
                <w:szCs w:val="24"/>
                <w:u w:val="single"/>
              </w:rPr>
            </w:pPr>
          </w:p>
          <w:p w14:paraId="15B0A63E" w14:textId="3D40C83A" w:rsidR="00653B26" w:rsidRDefault="00653B26" w:rsidP="008524BA">
            <w:pPr>
              <w:pStyle w:val="1stParagraph"/>
              <w:rPr>
                <w:b/>
                <w:sz w:val="24"/>
                <w:szCs w:val="24"/>
                <w:u w:val="single"/>
              </w:rPr>
            </w:pPr>
          </w:p>
          <w:p w14:paraId="794E3AEC" w14:textId="77777777" w:rsidR="00700DBC" w:rsidRDefault="00700DBC" w:rsidP="008524BA">
            <w:pPr>
              <w:pStyle w:val="1stParagraph"/>
              <w:rPr>
                <w:b/>
                <w:sz w:val="24"/>
                <w:szCs w:val="24"/>
                <w:u w:val="single"/>
              </w:rPr>
            </w:pPr>
          </w:p>
          <w:p w14:paraId="34E6584A" w14:textId="77777777" w:rsidR="005B7709" w:rsidRDefault="005B7709" w:rsidP="00CD2882">
            <w:pPr>
              <w:pStyle w:val="1stParagraph"/>
              <w:rPr>
                <w:b/>
                <w:sz w:val="24"/>
                <w:szCs w:val="24"/>
                <w:u w:val="single"/>
              </w:rPr>
            </w:pPr>
          </w:p>
          <w:p w14:paraId="03D5D877" w14:textId="77777777" w:rsidR="009B0B22" w:rsidRPr="005667CD" w:rsidRDefault="009B0B22" w:rsidP="009B0B22">
            <w:pPr>
              <w:pStyle w:val="1stParagraph"/>
              <w:ind w:left="36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5667CD">
              <w:rPr>
                <w:b/>
                <w:i/>
                <w:sz w:val="24"/>
                <w:szCs w:val="24"/>
                <w:u w:val="single"/>
              </w:rPr>
              <w:t xml:space="preserve">Understanding Standards of Conduct/Work Ethics </w:t>
            </w:r>
          </w:p>
          <w:p w14:paraId="3DDE0EF1" w14:textId="77777777" w:rsidR="009B0B22" w:rsidRPr="005667CD" w:rsidRDefault="009B0B22" w:rsidP="006772BD">
            <w:pPr>
              <w:pStyle w:val="1stParagraph"/>
              <w:ind w:left="360"/>
              <w:jc w:val="left"/>
              <w:rPr>
                <w:sz w:val="24"/>
                <w:szCs w:val="24"/>
              </w:rPr>
            </w:pPr>
            <w:r w:rsidRPr="005667CD">
              <w:rPr>
                <w:sz w:val="24"/>
                <w:szCs w:val="24"/>
              </w:rPr>
              <w:t>Work ethics are a moral code</w:t>
            </w:r>
            <w:r w:rsidR="006772BD" w:rsidRPr="005667CD">
              <w:rPr>
                <w:sz w:val="24"/>
                <w:szCs w:val="24"/>
              </w:rPr>
              <w:t>, which guides the members of an occupation</w:t>
            </w:r>
            <w:r w:rsidRPr="005667CD">
              <w:rPr>
                <w:sz w:val="24"/>
                <w:szCs w:val="24"/>
              </w:rPr>
              <w:t xml:space="preserve"> in the proper conduct of their duties and obligations.  It deals with behavior that is right or wrong and involves </w:t>
            </w:r>
            <w:r w:rsidR="006772BD" w:rsidRPr="005667CD">
              <w:rPr>
                <w:sz w:val="24"/>
                <w:szCs w:val="24"/>
              </w:rPr>
              <w:t xml:space="preserve">making judgment and </w:t>
            </w:r>
            <w:r w:rsidRPr="005667CD">
              <w:rPr>
                <w:sz w:val="24"/>
                <w:szCs w:val="24"/>
              </w:rPr>
              <w:t>choices about what to do and what not to do.  It reflects how employees conduct themselves on the job site and includes:</w:t>
            </w:r>
          </w:p>
          <w:p w14:paraId="0AF018DB" w14:textId="77777777" w:rsidR="009B0B22" w:rsidRPr="005667CD" w:rsidRDefault="009B0B22" w:rsidP="006772BD">
            <w:pPr>
              <w:pStyle w:val="1Diamond"/>
              <w:numPr>
                <w:ilvl w:val="0"/>
                <w:numId w:val="18"/>
              </w:numPr>
              <w:spacing w:line="300" w:lineRule="exact"/>
              <w:ind w:firstLine="0"/>
            </w:pPr>
            <w:r w:rsidRPr="005667CD">
              <w:t xml:space="preserve">their </w:t>
            </w:r>
            <w:proofErr w:type="gramStart"/>
            <w:r w:rsidRPr="005667CD">
              <w:t>appearance;</w:t>
            </w:r>
            <w:proofErr w:type="gramEnd"/>
          </w:p>
          <w:p w14:paraId="37F65337" w14:textId="6DCF2D69" w:rsidR="009B0B22" w:rsidRPr="005667CD" w:rsidRDefault="009B0B22" w:rsidP="006772BD">
            <w:pPr>
              <w:pStyle w:val="1Diamond"/>
              <w:numPr>
                <w:ilvl w:val="0"/>
                <w:numId w:val="18"/>
              </w:numPr>
              <w:spacing w:line="300" w:lineRule="exact"/>
              <w:ind w:firstLine="0"/>
            </w:pPr>
            <w:r w:rsidRPr="005667CD">
              <w:t xml:space="preserve">what they </w:t>
            </w:r>
            <w:proofErr w:type="gramStart"/>
            <w:r w:rsidRPr="005667CD">
              <w:t>say;</w:t>
            </w:r>
            <w:proofErr w:type="gramEnd"/>
          </w:p>
          <w:p w14:paraId="7FE32DA8" w14:textId="77777777" w:rsidR="009B0B22" w:rsidRPr="005667CD" w:rsidRDefault="009B0B22" w:rsidP="006772BD">
            <w:pPr>
              <w:pStyle w:val="1Diamond"/>
              <w:numPr>
                <w:ilvl w:val="0"/>
                <w:numId w:val="18"/>
              </w:numPr>
              <w:spacing w:line="300" w:lineRule="exact"/>
              <w:ind w:firstLine="0"/>
            </w:pPr>
            <w:r w:rsidRPr="005667CD">
              <w:t xml:space="preserve">how they </w:t>
            </w:r>
            <w:proofErr w:type="gramStart"/>
            <w:r w:rsidRPr="005667CD">
              <w:t>behave;</w:t>
            </w:r>
            <w:proofErr w:type="gramEnd"/>
          </w:p>
          <w:p w14:paraId="495B8D94" w14:textId="150A6C49" w:rsidR="009B0B22" w:rsidRPr="005667CD" w:rsidRDefault="006772BD" w:rsidP="006772BD">
            <w:pPr>
              <w:pStyle w:val="1Diamond"/>
              <w:numPr>
                <w:ilvl w:val="0"/>
                <w:numId w:val="18"/>
              </w:numPr>
              <w:spacing w:line="300" w:lineRule="exact"/>
              <w:ind w:firstLine="0"/>
            </w:pPr>
            <w:r w:rsidRPr="005667CD">
              <w:t xml:space="preserve">how they treat </w:t>
            </w:r>
            <w:proofErr w:type="gramStart"/>
            <w:r w:rsidRPr="005667CD">
              <w:t>others;</w:t>
            </w:r>
            <w:proofErr w:type="gramEnd"/>
            <w:r w:rsidRPr="005667CD">
              <w:t xml:space="preserve"> </w:t>
            </w:r>
          </w:p>
          <w:p w14:paraId="265D75E4" w14:textId="4BE8D9A0" w:rsidR="00D76836" w:rsidRPr="001333C9" w:rsidRDefault="001333C9" w:rsidP="009C0B1C">
            <w:pPr>
              <w:pStyle w:val="1Diamond"/>
              <w:numPr>
                <w:ilvl w:val="0"/>
                <w:numId w:val="18"/>
              </w:numPr>
              <w:spacing w:line="300" w:lineRule="exact"/>
              <w:ind w:firstLine="0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1333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BD687B0" wp14:editId="0D5B08FA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5204460</wp:posOffset>
                      </wp:positionV>
                      <wp:extent cx="1647825" cy="3590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657"/>
                          <wp:lineTo x="21725" y="21657"/>
                          <wp:lineTo x="21725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59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69080" w14:textId="7F270676" w:rsidR="001333C9" w:rsidRPr="001333C9" w:rsidRDefault="001333C9" w:rsidP="001333C9">
                                  <w:pPr>
                                    <w:shd w:val="clear" w:color="auto" w:fill="FFFF00"/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1333C9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Check out our webpage </w:t>
                                  </w:r>
                                  <w:hyperlink r:id="rId10" w:history="1">
                                    <w:r w:rsidRPr="001333C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/>
                                        <w:i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www.maxhome.ca</w:t>
                                    </w:r>
                                  </w:hyperlink>
                                </w:p>
                                <w:p w14:paraId="12E8E4B3" w14:textId="4C2342A6" w:rsidR="001333C9" w:rsidRPr="001333C9" w:rsidRDefault="001333C9" w:rsidP="001333C9">
                                  <w:pPr>
                                    <w:shd w:val="clear" w:color="auto" w:fill="FFFF00"/>
                                    <w:rPr>
                                      <w:rFonts w:asciiTheme="minorHAnsi" w:hAnsiTheme="minorHAnsi" w:cstheme="minorHAnsi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1333C9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and register as an employee for all your </w:t>
                                  </w:r>
                                  <w:r w:rsidRPr="001333C9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future </w:t>
                                  </w:r>
                                  <w:r w:rsidRPr="001333C9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education and training requirements. The website is also a great way access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newsletters, memos, Health and Safety training, </w:t>
                                  </w:r>
                                  <w:proofErr w:type="gramStart"/>
                                  <w:r w:rsidR="00A72D26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>timesheets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 and other forms.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687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pt;margin-top:409.8pt;width:129.75pt;height:28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">
                      <v:textbox>
                        <w:txbxContent>
                          <w:p w14:paraId="5DC69080" w14:textId="7F270676" w:rsidR="001333C9" w:rsidRPr="001333C9" w:rsidRDefault="001333C9" w:rsidP="001333C9">
                            <w:pPr>
                              <w:shd w:val="clear" w:color="auto" w:fill="FFFF00"/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1333C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Check out our webpage </w:t>
                            </w:r>
                            <w:hyperlink r:id="rId11" w:history="1">
                              <w:r w:rsidRPr="001333C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www.maxhome.ca</w:t>
                              </w:r>
                            </w:hyperlink>
                          </w:p>
                          <w:p w14:paraId="12E8E4B3" w14:textId="4C2342A6" w:rsidR="001333C9" w:rsidRPr="001333C9" w:rsidRDefault="001333C9" w:rsidP="001333C9">
                            <w:pPr>
                              <w:shd w:val="clear" w:color="auto" w:fill="FFFF00"/>
                              <w:rPr>
                                <w:rFonts w:asciiTheme="minorHAnsi" w:hAnsiTheme="minorHAnsi" w:cstheme="minorHAnsi"/>
                                <w:iCs/>
                                <w:sz w:val="26"/>
                                <w:szCs w:val="26"/>
                              </w:rPr>
                            </w:pPr>
                            <w:r w:rsidRPr="001333C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and register as an employee for all your </w:t>
                            </w:r>
                            <w:r w:rsidRPr="001333C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future </w:t>
                            </w:r>
                            <w:r w:rsidRPr="001333C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education and training requirements. The website is also a great way access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newsletters, memos, Health and Safety training, </w:t>
                            </w:r>
                            <w:proofErr w:type="gramStart"/>
                            <w:r w:rsidR="00A72D2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>timesheets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and other forms. 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9B0B22" w:rsidRPr="005667CD">
              <w:t>how they work with others</w:t>
            </w:r>
            <w:r>
              <w:t>.</w:t>
            </w:r>
          </w:p>
        </w:tc>
        <w:tc>
          <w:tcPr>
            <w:tcW w:w="7989" w:type="dxa"/>
            <w:shd w:val="clear" w:color="auto" w:fill="auto"/>
          </w:tcPr>
          <w:p w14:paraId="6A807ABA" w14:textId="77777777" w:rsidR="007B7664" w:rsidRPr="005B7709" w:rsidRDefault="007B7664" w:rsidP="005B7709">
            <w:pPr>
              <w:pStyle w:val="Heading2"/>
              <w:jc w:val="center"/>
              <w:rPr>
                <w:rStyle w:val="Strong"/>
                <w:b w:val="0"/>
                <w:bCs w:val="0"/>
                <w:color w:val="auto"/>
                <w:u w:val="single"/>
              </w:rPr>
            </w:pPr>
            <w:r w:rsidRPr="007B7664">
              <w:rPr>
                <w:color w:val="auto"/>
                <w:u w:val="single"/>
              </w:rPr>
              <w:lastRenderedPageBreak/>
              <w:t>Occupat</w:t>
            </w:r>
            <w:r>
              <w:rPr>
                <w:color w:val="auto"/>
                <w:u w:val="single"/>
              </w:rPr>
              <w:t>ional Health and Safety</w:t>
            </w:r>
          </w:p>
          <w:p w14:paraId="5DF115AC" w14:textId="77777777" w:rsidR="007B7664" w:rsidRPr="005667CD" w:rsidRDefault="007B7664" w:rsidP="0060227B">
            <w:pPr>
              <w:pStyle w:val="Title"/>
              <w:spacing w:before="100" w:beforeAutospacing="1" w:after="0"/>
              <w:contextualSpacing/>
              <w:jc w:val="left"/>
              <w:rPr>
                <w:rStyle w:val="Emphasis"/>
                <w:rFonts w:ascii="Arial Narrow" w:hAnsi="Arial Narrow"/>
                <w:b w:val="0"/>
              </w:rPr>
            </w:pPr>
            <w:r w:rsidRPr="005667CD">
              <w:rPr>
                <w:rStyle w:val="Emphasis"/>
                <w:rFonts w:ascii="Arial Narrow" w:hAnsi="Arial Narrow"/>
                <w:b w:val="0"/>
              </w:rPr>
              <w:t>Employee responsibilities</w:t>
            </w:r>
          </w:p>
          <w:p w14:paraId="2188B257" w14:textId="6AAE8E89" w:rsidR="007B7664" w:rsidRPr="005667CD" w:rsidRDefault="007B7664" w:rsidP="0060227B">
            <w:pPr>
              <w:pStyle w:val="NoSpacing"/>
              <w:spacing w:before="100" w:beforeAutospacing="1"/>
              <w:contextualSpacing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>Protect his/her health &amp; safety and that of co-workers and others at or near the workplace</w:t>
            </w:r>
            <w:r w:rsidR="00183CA1">
              <w:rPr>
                <w:rStyle w:val="Strong"/>
                <w:rFonts w:ascii="Arial Narrow" w:hAnsi="Arial Narrow"/>
                <w:b w:val="0"/>
              </w:rPr>
              <w:t>:</w:t>
            </w:r>
            <w:r w:rsidRPr="005667CD"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  <w:p w14:paraId="142E686F" w14:textId="77777777" w:rsidR="007B7664" w:rsidRPr="005667CD" w:rsidRDefault="007B7664" w:rsidP="00B9316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Follow instructions and </w:t>
            </w:r>
            <w:proofErr w:type="gramStart"/>
            <w:r w:rsidRPr="005667CD">
              <w:rPr>
                <w:rStyle w:val="Strong"/>
                <w:rFonts w:ascii="Arial Narrow" w:hAnsi="Arial Narrow"/>
                <w:b w:val="0"/>
              </w:rPr>
              <w:t>training</w:t>
            </w:r>
            <w:proofErr w:type="gramEnd"/>
            <w:r w:rsidRPr="005667CD"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  <w:p w14:paraId="53691FF9" w14:textId="77777777" w:rsidR="007B7664" w:rsidRPr="005667CD" w:rsidRDefault="007B7664" w:rsidP="00B9316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Report hazardous conditions </w:t>
            </w:r>
          </w:p>
          <w:p w14:paraId="02FC6F66" w14:textId="77777777" w:rsidR="007B7664" w:rsidRPr="005667CD" w:rsidRDefault="007B7664" w:rsidP="00B9316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proofErr w:type="gramStart"/>
            <w:r w:rsidRPr="005667CD">
              <w:rPr>
                <w:rStyle w:val="Strong"/>
                <w:rFonts w:ascii="Arial Narrow" w:hAnsi="Arial Narrow"/>
                <w:b w:val="0"/>
              </w:rPr>
              <w:t>Properly use</w:t>
            </w:r>
            <w:proofErr w:type="gramEnd"/>
            <w:r w:rsidRPr="005667CD">
              <w:rPr>
                <w:rStyle w:val="Strong"/>
                <w:rFonts w:ascii="Arial Narrow" w:hAnsi="Arial Narrow"/>
                <w:b w:val="0"/>
              </w:rPr>
              <w:t xml:space="preserve"> all safety equipment/devices/clothing</w:t>
            </w:r>
          </w:p>
          <w:p w14:paraId="294A4AA9" w14:textId="77777777" w:rsidR="007B7664" w:rsidRPr="005667CD" w:rsidRDefault="007B7664" w:rsidP="0060227B">
            <w:pPr>
              <w:pStyle w:val="Title"/>
              <w:spacing w:before="100" w:beforeAutospacing="1" w:after="0"/>
              <w:contextualSpacing/>
              <w:jc w:val="left"/>
              <w:rPr>
                <w:rStyle w:val="Emphasis"/>
                <w:rFonts w:ascii="Arial Narrow" w:hAnsi="Arial Narrow"/>
                <w:b w:val="0"/>
              </w:rPr>
            </w:pPr>
            <w:r w:rsidRPr="005667CD">
              <w:rPr>
                <w:rStyle w:val="Emphasis"/>
                <w:rFonts w:ascii="Arial Narrow" w:hAnsi="Arial Narrow"/>
                <w:b w:val="0"/>
              </w:rPr>
              <w:t>Employer responsibilities</w:t>
            </w:r>
          </w:p>
          <w:p w14:paraId="221F0E7D" w14:textId="542842BA" w:rsidR="007B7664" w:rsidRPr="005667CD" w:rsidRDefault="007B7664" w:rsidP="00D060E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>Ensure the health, safety and welfare of workers and</w:t>
            </w:r>
            <w:r w:rsidR="00183CA1">
              <w:rPr>
                <w:rStyle w:val="Strong"/>
                <w:rFonts w:ascii="Arial Narrow" w:hAnsi="Arial Narrow"/>
                <w:b w:val="0"/>
              </w:rPr>
              <w:t xml:space="preserve"> </w:t>
            </w:r>
            <w:proofErr w:type="gramStart"/>
            <w:r w:rsidR="00183CA1">
              <w:rPr>
                <w:rStyle w:val="Strong"/>
                <w:rFonts w:ascii="Arial Narrow" w:hAnsi="Arial Narrow"/>
                <w:b w:val="0"/>
              </w:rPr>
              <w:t>clients</w:t>
            </w:r>
            <w:r w:rsidRPr="005667CD">
              <w:rPr>
                <w:rStyle w:val="Strong"/>
                <w:rFonts w:ascii="Arial Narrow" w:hAnsi="Arial Narrow"/>
                <w:b w:val="0"/>
              </w:rPr>
              <w:t>;</w:t>
            </w:r>
            <w:proofErr w:type="gramEnd"/>
            <w:r w:rsidRPr="005667CD"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  <w:p w14:paraId="1C7B9AC4" w14:textId="77777777" w:rsidR="007B7664" w:rsidRPr="005667CD" w:rsidRDefault="0069473A" w:rsidP="00B9316C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Promote </w:t>
            </w:r>
            <w:r w:rsidR="007B7664" w:rsidRPr="005667CD">
              <w:rPr>
                <w:rStyle w:val="Strong"/>
                <w:rFonts w:ascii="Arial Narrow" w:hAnsi="Arial Narrow"/>
                <w:b w:val="0"/>
              </w:rPr>
              <w:t xml:space="preserve">a healthy and safe </w:t>
            </w:r>
            <w:proofErr w:type="gramStart"/>
            <w:r w:rsidR="007B7664" w:rsidRPr="005667CD">
              <w:rPr>
                <w:rStyle w:val="Strong"/>
                <w:rFonts w:ascii="Arial Narrow" w:hAnsi="Arial Narrow"/>
                <w:b w:val="0"/>
              </w:rPr>
              <w:t>workplace</w:t>
            </w:r>
            <w:r w:rsidRPr="005667CD">
              <w:rPr>
                <w:rStyle w:val="Strong"/>
                <w:rFonts w:ascii="Arial Narrow" w:hAnsi="Arial Narrow"/>
                <w:b w:val="0"/>
              </w:rPr>
              <w:t>;</w:t>
            </w:r>
            <w:proofErr w:type="gramEnd"/>
            <w:r w:rsidR="007B7664" w:rsidRPr="005667CD"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  <w:p w14:paraId="4CED2460" w14:textId="77777777" w:rsidR="007B7664" w:rsidRPr="005667CD" w:rsidRDefault="007B7664" w:rsidP="00B9316C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Provide information, instruction, training, and supervision to its </w:t>
            </w:r>
            <w:proofErr w:type="gramStart"/>
            <w:r w:rsidRPr="005667CD">
              <w:rPr>
                <w:rStyle w:val="Strong"/>
                <w:rFonts w:ascii="Arial Narrow" w:hAnsi="Arial Narrow"/>
                <w:b w:val="0"/>
              </w:rPr>
              <w:t>employees</w:t>
            </w:r>
            <w:r w:rsidR="0069473A" w:rsidRPr="005667CD">
              <w:rPr>
                <w:rStyle w:val="Strong"/>
                <w:rFonts w:ascii="Arial Narrow" w:hAnsi="Arial Narrow"/>
                <w:b w:val="0"/>
              </w:rPr>
              <w:t>;</w:t>
            </w:r>
            <w:proofErr w:type="gramEnd"/>
          </w:p>
          <w:p w14:paraId="4099422E" w14:textId="77777777" w:rsidR="007B7664" w:rsidRPr="005667CD" w:rsidRDefault="007B7664" w:rsidP="00B9316C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Ensure workers are aware of </w:t>
            </w:r>
            <w:proofErr w:type="gramStart"/>
            <w:r w:rsidRPr="005667CD">
              <w:rPr>
                <w:rStyle w:val="Strong"/>
                <w:rFonts w:ascii="Arial Narrow" w:hAnsi="Arial Narrow"/>
                <w:b w:val="0"/>
              </w:rPr>
              <w:t>hazards;</w:t>
            </w:r>
            <w:proofErr w:type="gramEnd"/>
            <w:r w:rsidRPr="005667CD"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  <w:p w14:paraId="528CA73E" w14:textId="77777777" w:rsidR="007B7664" w:rsidRPr="005667CD" w:rsidRDefault="007B7664" w:rsidP="00B9316C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Ensure safety clothing/equipment/devices are </w:t>
            </w:r>
            <w:proofErr w:type="gramStart"/>
            <w:r w:rsidRPr="005667CD">
              <w:rPr>
                <w:rStyle w:val="Strong"/>
                <w:rFonts w:ascii="Arial Narrow" w:hAnsi="Arial Narrow"/>
                <w:b w:val="0"/>
              </w:rPr>
              <w:t>used;</w:t>
            </w:r>
            <w:proofErr w:type="gramEnd"/>
            <w:r w:rsidRPr="005667CD"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  <w:p w14:paraId="78F8C8C4" w14:textId="77777777" w:rsidR="007B7664" w:rsidRPr="005667CD" w:rsidRDefault="007B7664" w:rsidP="00B9316C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 xml:space="preserve">Ensure safety procedures are followed at all </w:t>
            </w:r>
            <w:proofErr w:type="gramStart"/>
            <w:r w:rsidRPr="005667CD">
              <w:rPr>
                <w:rStyle w:val="Strong"/>
                <w:rFonts w:ascii="Arial Narrow" w:hAnsi="Arial Narrow"/>
                <w:b w:val="0"/>
              </w:rPr>
              <w:t>times</w:t>
            </w:r>
            <w:proofErr w:type="gramEnd"/>
          </w:p>
          <w:p w14:paraId="7B3AFFD6" w14:textId="28E0E633" w:rsidR="007B7664" w:rsidRPr="005667CD" w:rsidRDefault="00B9316C" w:rsidP="005B7709">
            <w:pPr>
              <w:pStyle w:val="NoSpacing"/>
              <w:rPr>
                <w:rStyle w:val="Strong"/>
                <w:rFonts w:ascii="Arial Narrow" w:hAnsi="Arial Narrow"/>
                <w:b w:val="0"/>
              </w:rPr>
            </w:pPr>
            <w:r w:rsidRPr="005667CD">
              <w:rPr>
                <w:rStyle w:val="Strong"/>
                <w:rFonts w:ascii="Arial Narrow" w:hAnsi="Arial Narrow"/>
                <w:b w:val="0"/>
              </w:rPr>
              <w:t>All</w:t>
            </w:r>
            <w:r w:rsidR="007B7664" w:rsidRPr="005667CD">
              <w:rPr>
                <w:rStyle w:val="Strong"/>
                <w:rFonts w:ascii="Arial Narrow" w:hAnsi="Arial Narrow"/>
                <w:b w:val="0"/>
              </w:rPr>
              <w:t xml:space="preserve"> emergencies must be reported.  A blue folder will contain emergency contact numbers for the clients. In case of EMERGENCEY, contact </w:t>
            </w:r>
            <w:r w:rsidR="00183CA1">
              <w:rPr>
                <w:rStyle w:val="Strong"/>
                <w:rFonts w:ascii="Arial Narrow" w:hAnsi="Arial Narrow"/>
                <w:b w:val="0"/>
              </w:rPr>
              <w:t xml:space="preserve">a </w:t>
            </w:r>
            <w:r w:rsidR="007B7664" w:rsidRPr="005667CD">
              <w:rPr>
                <w:rStyle w:val="Strong"/>
                <w:rFonts w:ascii="Arial Narrow" w:hAnsi="Arial Narrow"/>
                <w:b w:val="0"/>
              </w:rPr>
              <w:t xml:space="preserve">family member or a friend immediately, if family member cannot be reached call 911, then you report to the office at 632-5055. </w:t>
            </w:r>
          </w:p>
          <w:p w14:paraId="21759FAB" w14:textId="77777777" w:rsidR="005B7709" w:rsidRPr="007B7664" w:rsidRDefault="005B7709" w:rsidP="005B7709">
            <w:pPr>
              <w:pStyle w:val="Heading1"/>
              <w:rPr>
                <w:rStyle w:val="Strong"/>
              </w:rPr>
            </w:pPr>
            <w:r>
              <w:rPr>
                <w:rStyle w:val="Strong"/>
              </w:rPr>
              <w:t>Frequently Asked Questions</w:t>
            </w:r>
          </w:p>
          <w:p w14:paraId="6649AFCD" w14:textId="2F7A0D6D" w:rsidR="007B7664" w:rsidRPr="00183CA1" w:rsidRDefault="007B7664" w:rsidP="007B7664">
            <w:r>
              <w:t xml:space="preserve">We experience </w:t>
            </w:r>
            <w:proofErr w:type="gramStart"/>
            <w:r>
              <w:t>a number of</w:t>
            </w:r>
            <w:proofErr w:type="gramEnd"/>
            <w:r>
              <w:t xml:space="preserve"> calls concerning whether or not our home support workers can or cannot perform certain </w:t>
            </w:r>
            <w:r w:rsidR="005667CD">
              <w:t>duties</w:t>
            </w:r>
            <w:r>
              <w:t xml:space="preserve">. We can answer some of the most frequently asked questions. </w:t>
            </w:r>
            <w:r w:rsidRPr="008C5EED">
              <w:t>If you are ever in a situation where you are not sure what to do</w:t>
            </w:r>
            <w:r w:rsidRPr="0042589A">
              <w:t xml:space="preserve"> </w:t>
            </w:r>
            <w:r>
              <w:t xml:space="preserve">or </w:t>
            </w:r>
            <w:r w:rsidRPr="008C5EED">
              <w:t>any demands placed on you that you are not sure about</w:t>
            </w:r>
            <w:r>
              <w:t>;</w:t>
            </w:r>
            <w:r w:rsidRPr="008C5EED">
              <w:t xml:space="preserve"> it is ALWAYS bes</w:t>
            </w:r>
            <w:r>
              <w:t>t to call the office for advice!</w:t>
            </w:r>
          </w:p>
          <w:p w14:paraId="33EA44A2" w14:textId="0A14FB64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 w:rsidRPr="007B7664">
              <w:t>Do not offer medical advice</w:t>
            </w:r>
            <w:r w:rsidR="00B9316C">
              <w:t xml:space="preserve"> to your client</w:t>
            </w:r>
            <w:r w:rsidR="00B9316C" w:rsidRPr="007B7664">
              <w:t>.</w:t>
            </w:r>
          </w:p>
          <w:p w14:paraId="3D57C9AD" w14:textId="3EEAC044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 w:rsidRPr="007B7664">
              <w:t xml:space="preserve">Do not smoke in the </w:t>
            </w:r>
            <w:proofErr w:type="gramStart"/>
            <w:r w:rsidRPr="007B7664">
              <w:t>clients</w:t>
            </w:r>
            <w:proofErr w:type="gramEnd"/>
            <w:r w:rsidRPr="007B7664">
              <w:t xml:space="preserve"> </w:t>
            </w:r>
            <w:r w:rsidR="00B9316C" w:rsidRPr="007B7664">
              <w:t>home.</w:t>
            </w:r>
            <w:r w:rsidRPr="007B7664">
              <w:t xml:space="preserve"> </w:t>
            </w:r>
          </w:p>
          <w:p w14:paraId="6BE0CEFB" w14:textId="77777777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t>Do not use your cell phone for personal reasons or spend extended periods on you</w:t>
            </w:r>
            <w:r w:rsidR="005667CD">
              <w:t>r</w:t>
            </w:r>
            <w:r>
              <w:t xml:space="preserve"> cell phone while at work</w:t>
            </w:r>
            <w:r w:rsidR="005B7709">
              <w:t>.</w:t>
            </w:r>
          </w:p>
          <w:p w14:paraId="43E63EB3" w14:textId="4F3B99BA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t>Do not take</w:t>
            </w:r>
            <w:r w:rsidRPr="00B716A2">
              <w:t xml:space="preserve"> </w:t>
            </w:r>
            <w:r>
              <w:t xml:space="preserve">kids or </w:t>
            </w:r>
            <w:r w:rsidRPr="00B716A2">
              <w:t>any</w:t>
            </w:r>
            <w:r>
              <w:t xml:space="preserve"> other family member, including pets, into a client’s home</w:t>
            </w:r>
            <w:r w:rsidR="00197A82">
              <w:t xml:space="preserve"> while you are scheduled to work.</w:t>
            </w:r>
          </w:p>
          <w:p w14:paraId="73004166" w14:textId="77777777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t>Do not safeguard a client’s valuables or medications when you are not working. Upon completion of the shift all valuables or medications are to be left in care of the client or a family member.</w:t>
            </w:r>
          </w:p>
          <w:p w14:paraId="2188A1F8" w14:textId="623BCA58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lastRenderedPageBreak/>
              <w:t>Do not use</w:t>
            </w:r>
            <w:r w:rsidRPr="00E3664C">
              <w:t xml:space="preserve"> a client’s vehicle</w:t>
            </w:r>
            <w:r w:rsidR="00197A82">
              <w:t xml:space="preserve"> or transport clients,</w:t>
            </w:r>
            <w:r w:rsidR="00085821">
              <w:t xml:space="preserve"> if you must do so </w:t>
            </w:r>
            <w:r w:rsidR="007A0AAD">
              <w:t xml:space="preserve">protect yourself and </w:t>
            </w:r>
            <w:r w:rsidR="00085821">
              <w:t xml:space="preserve">have a liability waiver </w:t>
            </w:r>
            <w:r w:rsidR="00B9316C">
              <w:t>signed</w:t>
            </w:r>
            <w:r w:rsidR="00B9316C" w:rsidRPr="00E3664C">
              <w:t>.</w:t>
            </w:r>
          </w:p>
          <w:p w14:paraId="34ABC68E" w14:textId="46F9793B" w:rsidR="00700DBC" w:rsidRDefault="00700DBC" w:rsidP="00B9316C">
            <w:pPr>
              <w:pStyle w:val="NoSpacing"/>
              <w:numPr>
                <w:ilvl w:val="0"/>
                <w:numId w:val="23"/>
              </w:numPr>
            </w:pPr>
            <w:r>
              <w:t>All cases of suspected abuse or neglect of a vulnerable person must be reported to the office immediately.</w:t>
            </w:r>
          </w:p>
          <w:p w14:paraId="368F3245" w14:textId="27341038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t xml:space="preserve">If the </w:t>
            </w:r>
            <w:r w:rsidR="00700DBC">
              <w:t>c</w:t>
            </w:r>
            <w:r w:rsidRPr="00A34E63">
              <w:t>lient is not at home</w:t>
            </w:r>
            <w:r>
              <w:t xml:space="preserve"> the home support worker is not permitted to remain in the home. If you have reported to work and were not notified of their absence, </w:t>
            </w:r>
            <w:r w:rsidR="00B9316C">
              <w:t xml:space="preserve">call </w:t>
            </w:r>
            <w:r w:rsidR="00085821">
              <w:t>the office</w:t>
            </w:r>
            <w:r w:rsidR="00B9316C">
              <w:t xml:space="preserve"> for direction</w:t>
            </w:r>
            <w:r>
              <w:t>.</w:t>
            </w:r>
          </w:p>
          <w:p w14:paraId="2E884E18" w14:textId="1035E1B1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 w:rsidRPr="00A34E63">
              <w:t>Do not perform any task that you are not trained</w:t>
            </w:r>
            <w:r>
              <w:t xml:space="preserve"> to </w:t>
            </w:r>
            <w:r w:rsidR="00B9316C">
              <w:t>perform.</w:t>
            </w:r>
            <w:r>
              <w:t xml:space="preserve"> </w:t>
            </w:r>
          </w:p>
          <w:p w14:paraId="3E28BE11" w14:textId="5E7761A4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 w:rsidRPr="00A34E63">
              <w:t>Home support w</w:t>
            </w:r>
            <w:r>
              <w:t>orkers do not clean ceilings, walls, ovens, move furniture (</w:t>
            </w:r>
            <w:r w:rsidR="00197A82">
              <w:t>i.e.,</w:t>
            </w:r>
            <w:r>
              <w:t xml:space="preserve"> </w:t>
            </w:r>
            <w:r w:rsidR="00197A82">
              <w:t>s</w:t>
            </w:r>
            <w:r>
              <w:t xml:space="preserve">pring </w:t>
            </w:r>
            <w:r w:rsidR="00197A82">
              <w:t>c</w:t>
            </w:r>
            <w:r>
              <w:t>leaning)</w:t>
            </w:r>
            <w:r w:rsidR="00197A82">
              <w:t>, do yardwork or paint</w:t>
            </w:r>
            <w:r>
              <w:t xml:space="preserve">. </w:t>
            </w:r>
          </w:p>
          <w:p w14:paraId="3C1079BA" w14:textId="6A4264EF" w:rsidR="005B7709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t>The duty</w:t>
            </w:r>
            <w:r w:rsidRPr="00A34E63">
              <w:t xml:space="preserve"> </w:t>
            </w:r>
            <w:r w:rsidR="00197A82">
              <w:t xml:space="preserve">of a HSW </w:t>
            </w:r>
            <w:r w:rsidRPr="00A34E63">
              <w:t>is to remind clients to take their medications.</w:t>
            </w:r>
          </w:p>
          <w:p w14:paraId="5F1AAF75" w14:textId="66AC6C15" w:rsidR="007B7664" w:rsidRDefault="007B7664" w:rsidP="00B9316C">
            <w:pPr>
              <w:pStyle w:val="NoSpacing"/>
              <w:numPr>
                <w:ilvl w:val="0"/>
                <w:numId w:val="23"/>
              </w:numPr>
            </w:pPr>
            <w:r>
              <w:t xml:space="preserve">Do not ask someone to cover your shift without notifying the agency. If you are unable to reach someone at the office leave a message in the general mailbox and we will call you back. All temporary replacements must be employed with the agency or approved by the </w:t>
            </w:r>
            <w:r w:rsidR="00B9316C">
              <w:t>A</w:t>
            </w:r>
            <w:r>
              <w:t xml:space="preserve">gency </w:t>
            </w:r>
            <w:r w:rsidR="00B9316C">
              <w:t>D</w:t>
            </w:r>
            <w:r>
              <w:t xml:space="preserve">irector beforehand. </w:t>
            </w:r>
            <w:r w:rsidR="00085821" w:rsidRPr="000F0D8E">
              <w:t>It is important to note that Maximum Home Support is the employer and any changes in scheduling that we are not aware of may affect payment for time worked.</w:t>
            </w:r>
          </w:p>
          <w:p w14:paraId="1DCA0202" w14:textId="4AB5706A" w:rsidR="009C0B1C" w:rsidRPr="00B9316C" w:rsidRDefault="00197A82" w:rsidP="00B9316C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/>
              <w:ind w:left="714" w:hanging="357"/>
            </w:pPr>
            <w:r>
              <w:t>Famil</w:t>
            </w:r>
            <w:r w:rsidR="00700DBC">
              <w:t>ies</w:t>
            </w:r>
            <w:r>
              <w:t xml:space="preserve"> often</w:t>
            </w:r>
            <w:r w:rsidR="00700DBC">
              <w:t xml:space="preserve"> visit for an extended</w:t>
            </w:r>
            <w:r>
              <w:t xml:space="preserve"> </w:t>
            </w:r>
            <w:r w:rsidR="00700DBC">
              <w:t>period</w:t>
            </w:r>
            <w:r w:rsidR="001D51EA">
              <w:t xml:space="preserve"> during the summer, i</w:t>
            </w:r>
            <w:r w:rsidR="007A0AAD">
              <w:t xml:space="preserve">f family </w:t>
            </w:r>
            <w:r w:rsidR="001D51EA">
              <w:t>members are staying with the clients and your services are required</w:t>
            </w:r>
            <w:r w:rsidR="00700DBC">
              <w:t xml:space="preserve">, </w:t>
            </w:r>
            <w:r w:rsidR="001D51EA">
              <w:t xml:space="preserve">you are expected to work your scheduled shifts. However, you are not </w:t>
            </w:r>
            <w:r w:rsidR="001D51EA" w:rsidRPr="00B9316C">
              <w:t xml:space="preserve">responsible for cooking meals or cleaning up after vacationing friends/family. Please ensure your clients’ needs are being met as usual. </w:t>
            </w:r>
          </w:p>
          <w:p w14:paraId="62A05AA2" w14:textId="11283AEF" w:rsidR="00B9316C" w:rsidRPr="00B9316C" w:rsidRDefault="00B9316C" w:rsidP="00B9316C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/>
                <w:szCs w:val="24"/>
              </w:rPr>
            </w:pPr>
            <w:r w:rsidRPr="00B9316C">
              <w:rPr>
                <w:rFonts w:ascii="Times New Roman" w:hAnsi="Times New Roman"/>
                <w:szCs w:val="24"/>
              </w:rPr>
              <w:t xml:space="preserve">Any time </w:t>
            </w:r>
            <w:r>
              <w:rPr>
                <w:rFonts w:ascii="Times New Roman" w:hAnsi="Times New Roman"/>
                <w:szCs w:val="24"/>
              </w:rPr>
              <w:t>approved</w:t>
            </w:r>
            <w:r w:rsidRPr="00B9316C">
              <w:rPr>
                <w:rFonts w:ascii="Times New Roman" w:hAnsi="Times New Roman"/>
                <w:szCs w:val="24"/>
              </w:rPr>
              <w:t xml:space="preserve"> for sickness, vacation etc. should be recorded on your bi-weekly timesheet including the date, the hours normally worked and reason why you were off in the comments section.</w:t>
            </w:r>
          </w:p>
          <w:p w14:paraId="3CC1F0E3" w14:textId="21E740EE" w:rsidR="00B9316C" w:rsidRPr="00B9316C" w:rsidRDefault="00B9316C" w:rsidP="00B9316C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/>
                <w:szCs w:val="24"/>
              </w:rPr>
            </w:pPr>
            <w:r w:rsidRPr="00B9316C">
              <w:rPr>
                <w:rFonts w:ascii="Times New Roman" w:hAnsi="Times New Roman"/>
                <w:szCs w:val="24"/>
              </w:rPr>
              <w:t>IMPORTANT:  We ask that all home support workers call the office when their client is admitted</w:t>
            </w:r>
            <w:r>
              <w:rPr>
                <w:rFonts w:ascii="Times New Roman" w:hAnsi="Times New Roman"/>
                <w:szCs w:val="24"/>
              </w:rPr>
              <w:t xml:space="preserve"> to the hospital and </w:t>
            </w:r>
            <w:r w:rsidRPr="00B9316C">
              <w:rPr>
                <w:rFonts w:ascii="Times New Roman" w:hAnsi="Times New Roman"/>
                <w:szCs w:val="24"/>
              </w:rPr>
              <w:t>when they have been discharged.</w:t>
            </w:r>
            <w:r w:rsidRPr="00B9316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DA65F3C" w14:textId="1349EFA6" w:rsidR="00B9316C" w:rsidRPr="00B9316C" w:rsidRDefault="00B9316C" w:rsidP="00B9316C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/>
                <w:szCs w:val="24"/>
              </w:rPr>
            </w:pPr>
            <w:r w:rsidRPr="00B9316C">
              <w:rPr>
                <w:rFonts w:ascii="Times New Roman" w:hAnsi="Times New Roman"/>
                <w:szCs w:val="24"/>
              </w:rPr>
              <w:t xml:space="preserve">Clients MUST sign each timesheet </w:t>
            </w:r>
            <w:r>
              <w:rPr>
                <w:rFonts w:ascii="Times New Roman" w:hAnsi="Times New Roman"/>
                <w:szCs w:val="24"/>
              </w:rPr>
              <w:t>to verify the hours worked</w:t>
            </w:r>
            <w:r w:rsidRPr="00B9316C">
              <w:rPr>
                <w:rFonts w:ascii="Times New Roman" w:hAnsi="Times New Roman"/>
                <w:szCs w:val="24"/>
              </w:rPr>
              <w:t>.  If the client cannot sign the sheet, then a family member MUST do it for them.</w:t>
            </w:r>
          </w:p>
          <w:p w14:paraId="5476F8FE" w14:textId="53E049AD" w:rsidR="003E30C4" w:rsidRDefault="00700DBC" w:rsidP="003E30C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27B">
              <w:rPr>
                <w:b/>
                <w:bCs/>
                <w:sz w:val="28"/>
                <w:szCs w:val="28"/>
              </w:rPr>
              <w:t xml:space="preserve">REMEMBER:  </w:t>
            </w:r>
            <w:r w:rsidR="0060227B" w:rsidRPr="0060227B">
              <w:rPr>
                <w:b/>
                <w:bCs/>
                <w:sz w:val="28"/>
                <w:szCs w:val="28"/>
                <w:lang w:eastAsia="en-CA"/>
              </w:rPr>
              <w:t>To control the spread of any illness and to reduce or prevent the risk of exposure to/or transmission of infectious diseases, we ask that clients and employees continue to follow the Dept. of Health recommendations.</w:t>
            </w:r>
            <w:r w:rsidR="0060227B">
              <w:rPr>
                <w:lang w:eastAsia="en-CA"/>
              </w:rPr>
              <w:t xml:space="preserve"> </w:t>
            </w:r>
            <w:r w:rsidRPr="003E30C4">
              <w:rPr>
                <w:b/>
                <w:sz w:val="28"/>
                <w:szCs w:val="28"/>
              </w:rPr>
              <w:t>Wash your hands frequently and wear the PPE provided to you!!</w:t>
            </w:r>
            <w:r w:rsidR="003E30C4" w:rsidRPr="003E30C4">
              <w:rPr>
                <w:b/>
                <w:sz w:val="28"/>
                <w:szCs w:val="28"/>
              </w:rPr>
              <w:t xml:space="preserve"> </w:t>
            </w:r>
            <w:r w:rsidRPr="003E30C4">
              <w:rPr>
                <w:b/>
                <w:bCs/>
                <w:sz w:val="28"/>
                <w:szCs w:val="28"/>
              </w:rPr>
              <w:t xml:space="preserve">We would like to </w:t>
            </w:r>
            <w:r w:rsidR="003E30C4" w:rsidRPr="003E30C4">
              <w:rPr>
                <w:b/>
                <w:bCs/>
                <w:sz w:val="28"/>
                <w:szCs w:val="28"/>
              </w:rPr>
              <w:t xml:space="preserve">thank you for the </w:t>
            </w:r>
            <w:r w:rsidRPr="003E30C4">
              <w:rPr>
                <w:b/>
                <w:bCs/>
                <w:sz w:val="28"/>
                <w:szCs w:val="28"/>
              </w:rPr>
              <w:t xml:space="preserve">wonderful </w:t>
            </w:r>
            <w:r w:rsidR="003E30C4" w:rsidRPr="003E30C4">
              <w:rPr>
                <w:b/>
                <w:bCs/>
                <w:sz w:val="28"/>
                <w:szCs w:val="28"/>
              </w:rPr>
              <w:t xml:space="preserve">care you have provided to the clients </w:t>
            </w:r>
            <w:r w:rsidR="00DE5DDC" w:rsidRPr="003E30C4">
              <w:rPr>
                <w:b/>
                <w:bCs/>
                <w:sz w:val="28"/>
                <w:szCs w:val="28"/>
              </w:rPr>
              <w:t>through</w:t>
            </w:r>
            <w:r w:rsidR="00B9316C" w:rsidRPr="003E30C4">
              <w:rPr>
                <w:b/>
                <w:bCs/>
                <w:sz w:val="28"/>
                <w:szCs w:val="28"/>
              </w:rPr>
              <w:t xml:space="preserve">out the </w:t>
            </w:r>
            <w:r w:rsidR="003E30C4" w:rsidRPr="003E30C4">
              <w:rPr>
                <w:b/>
                <w:bCs/>
                <w:sz w:val="28"/>
                <w:szCs w:val="28"/>
              </w:rPr>
              <w:t>Covid-19 Pandemic</w:t>
            </w:r>
            <w:r w:rsidRPr="003E30C4">
              <w:rPr>
                <w:b/>
                <w:bCs/>
                <w:sz w:val="28"/>
                <w:szCs w:val="28"/>
              </w:rPr>
              <w:t>.</w:t>
            </w:r>
            <w:r w:rsidR="003E30C4" w:rsidRPr="003E30C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6E9B7F" w14:textId="5A918A3A" w:rsidR="00700DBC" w:rsidRDefault="003E30C4" w:rsidP="003E30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30C4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>ishing</w:t>
            </w:r>
            <w:r w:rsidRPr="003E30C4">
              <w:rPr>
                <w:b/>
                <w:bCs/>
                <w:sz w:val="28"/>
                <w:szCs w:val="28"/>
              </w:rPr>
              <w:t xml:space="preserve"> you all </w:t>
            </w:r>
            <w:r w:rsidR="00700DBC" w:rsidRPr="003E30C4">
              <w:rPr>
                <w:b/>
                <w:bCs/>
                <w:sz w:val="28"/>
                <w:szCs w:val="28"/>
              </w:rPr>
              <w:t xml:space="preserve">a safe </w:t>
            </w:r>
            <w:r w:rsidR="00B9316C" w:rsidRPr="003E30C4">
              <w:rPr>
                <w:b/>
                <w:bCs/>
                <w:sz w:val="28"/>
                <w:szCs w:val="28"/>
              </w:rPr>
              <w:t xml:space="preserve">and enjoyable </w:t>
            </w:r>
            <w:r w:rsidR="00700DBC" w:rsidRPr="003E30C4">
              <w:rPr>
                <w:b/>
                <w:bCs/>
                <w:sz w:val="28"/>
                <w:szCs w:val="28"/>
              </w:rPr>
              <w:t>summer!</w:t>
            </w:r>
          </w:p>
          <w:p w14:paraId="1C70C7BC" w14:textId="2DAB4A05" w:rsidR="003E30C4" w:rsidRDefault="003E30C4" w:rsidP="003E30C4">
            <w:pPr>
              <w:jc w:val="center"/>
              <w:rPr>
                <w:b/>
                <w:sz w:val="28"/>
                <w:szCs w:val="28"/>
              </w:rPr>
            </w:pPr>
          </w:p>
          <w:p w14:paraId="69BBCCC8" w14:textId="77777777" w:rsidR="005B7709" w:rsidRPr="005B7709" w:rsidRDefault="009C0B1C" w:rsidP="00653B26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MISSING FILE RECORDS</w:t>
            </w:r>
          </w:p>
          <w:p w14:paraId="64AC0E7D" w14:textId="546AB9CD" w:rsidR="00005F53" w:rsidRPr="00005F53" w:rsidRDefault="009C0B1C" w:rsidP="00005F53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</w:rPr>
            </w:pPr>
            <w:r w:rsidRPr="00653B26">
              <w:rPr>
                <w:rFonts w:ascii="Arial Narrow" w:hAnsi="Arial Narrow"/>
                <w:b/>
              </w:rPr>
              <w:t xml:space="preserve">Upon reviewing employee </w:t>
            </w:r>
            <w:r w:rsidR="0060227B" w:rsidRPr="00653B26">
              <w:rPr>
                <w:rFonts w:ascii="Arial Narrow" w:hAnsi="Arial Narrow"/>
                <w:b/>
              </w:rPr>
              <w:t>files,</w:t>
            </w:r>
            <w:r w:rsidRPr="00653B26">
              <w:rPr>
                <w:rFonts w:ascii="Arial Narrow" w:hAnsi="Arial Narrow"/>
                <w:b/>
              </w:rPr>
              <w:t xml:space="preserve"> we have discovered a high percentage of missing records that we need </w:t>
            </w:r>
            <w:r w:rsidR="0060227B" w:rsidRPr="00653B26">
              <w:rPr>
                <w:rFonts w:ascii="Arial Narrow" w:hAnsi="Arial Narrow"/>
                <w:b/>
              </w:rPr>
              <w:t>for</w:t>
            </w:r>
            <w:r w:rsidRPr="00653B26">
              <w:rPr>
                <w:rFonts w:ascii="Arial Narrow" w:hAnsi="Arial Narrow"/>
                <w:b/>
              </w:rPr>
              <w:t xml:space="preserve"> you to be employed as Home Support Worker.  Your cooperation in updating your file is appreciated; if you have not sent us a copy of your </w:t>
            </w:r>
            <w:r w:rsidR="003E30C4">
              <w:rPr>
                <w:rFonts w:ascii="Arial Narrow" w:hAnsi="Arial Narrow"/>
                <w:b/>
              </w:rPr>
              <w:t xml:space="preserve">Vulnerable Sector </w:t>
            </w:r>
            <w:r w:rsidR="0060227B">
              <w:rPr>
                <w:rFonts w:ascii="Arial Narrow" w:hAnsi="Arial Narrow"/>
                <w:b/>
              </w:rPr>
              <w:t>C</w:t>
            </w:r>
            <w:r w:rsidR="003E30C4">
              <w:rPr>
                <w:rFonts w:ascii="Arial Narrow" w:hAnsi="Arial Narrow"/>
                <w:b/>
              </w:rPr>
              <w:t>heck</w:t>
            </w:r>
            <w:r w:rsidRPr="00653B26">
              <w:rPr>
                <w:rFonts w:ascii="Arial Narrow" w:hAnsi="Arial Narrow"/>
                <w:b/>
              </w:rPr>
              <w:t xml:space="preserve">, Medical Report, First Aid Certificate, resume and references, please do so immediately.  Please call </w:t>
            </w:r>
            <w:r w:rsidR="000C167B">
              <w:rPr>
                <w:rFonts w:ascii="Arial Narrow" w:hAnsi="Arial Narrow"/>
                <w:b/>
              </w:rPr>
              <w:t>Samantha</w:t>
            </w:r>
            <w:r w:rsidR="0060227B">
              <w:rPr>
                <w:rFonts w:ascii="Arial Narrow" w:hAnsi="Arial Narrow"/>
                <w:b/>
              </w:rPr>
              <w:t xml:space="preserve"> or </w:t>
            </w:r>
            <w:r w:rsidR="000C167B">
              <w:rPr>
                <w:rFonts w:ascii="Arial Narrow" w:hAnsi="Arial Narrow"/>
                <w:b/>
              </w:rPr>
              <w:t>Chelsea</w:t>
            </w:r>
            <w:r w:rsidR="00653B26" w:rsidRPr="00653B26">
              <w:rPr>
                <w:rFonts w:ascii="Arial Narrow" w:hAnsi="Arial Narrow"/>
                <w:b/>
              </w:rPr>
              <w:t xml:space="preserve"> @ 632-5055</w:t>
            </w:r>
            <w:r w:rsidRPr="00653B26">
              <w:rPr>
                <w:rFonts w:ascii="Arial Narrow" w:hAnsi="Arial Narrow"/>
                <w:b/>
              </w:rPr>
              <w:t xml:space="preserve"> if you would like to know if your file is complete or if you have any questions regarding this request.</w:t>
            </w:r>
          </w:p>
        </w:tc>
      </w:tr>
    </w:tbl>
    <w:p w14:paraId="2B1A30E7" w14:textId="77777777" w:rsidR="006B5CAB" w:rsidRDefault="006B5CAB" w:rsidP="001C63E8"/>
    <w:sectPr w:rsidR="006B5CAB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A629" w14:textId="77777777" w:rsidR="006A5897" w:rsidRDefault="006A5897">
      <w:r>
        <w:separator/>
      </w:r>
    </w:p>
  </w:endnote>
  <w:endnote w:type="continuationSeparator" w:id="0">
    <w:p w14:paraId="3A0F1C9D" w14:textId="77777777" w:rsidR="006A5897" w:rsidRDefault="006A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9DA0" w14:textId="77777777" w:rsidR="006A5897" w:rsidRDefault="006A5897">
      <w:r>
        <w:separator/>
      </w:r>
    </w:p>
  </w:footnote>
  <w:footnote w:type="continuationSeparator" w:id="0">
    <w:p w14:paraId="74497410" w14:textId="77777777" w:rsidR="006A5897" w:rsidRDefault="006A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1021F"/>
    <w:multiLevelType w:val="hybridMultilevel"/>
    <w:tmpl w:val="63EE00E0"/>
    <w:lvl w:ilvl="0" w:tplc="15721376">
      <w:start w:val="1"/>
      <w:numFmt w:val="bullet"/>
      <w:pStyle w:val="1Diamon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B8EC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87A62"/>
    <w:multiLevelType w:val="hybridMultilevel"/>
    <w:tmpl w:val="6B145A78"/>
    <w:lvl w:ilvl="0" w:tplc="347A963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21AD"/>
    <w:multiLevelType w:val="hybridMultilevel"/>
    <w:tmpl w:val="DEA62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4BC0"/>
    <w:multiLevelType w:val="hybridMultilevel"/>
    <w:tmpl w:val="F1307414"/>
    <w:lvl w:ilvl="0" w:tplc="A3102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287C"/>
    <w:multiLevelType w:val="hybridMultilevel"/>
    <w:tmpl w:val="C4208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156"/>
    <w:multiLevelType w:val="hybridMultilevel"/>
    <w:tmpl w:val="F47E38AC"/>
    <w:lvl w:ilvl="0" w:tplc="14C659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226A6"/>
    <w:multiLevelType w:val="hybridMultilevel"/>
    <w:tmpl w:val="0DCCD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51EB"/>
    <w:multiLevelType w:val="hybridMultilevel"/>
    <w:tmpl w:val="8EBA00A0"/>
    <w:lvl w:ilvl="0" w:tplc="FBCA18CC">
      <w:start w:val="3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6ED40481"/>
    <w:multiLevelType w:val="hybridMultilevel"/>
    <w:tmpl w:val="DEA62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45B04"/>
    <w:multiLevelType w:val="hybridMultilevel"/>
    <w:tmpl w:val="CB94914E"/>
    <w:lvl w:ilvl="0" w:tplc="E94EFF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35E57"/>
    <w:multiLevelType w:val="hybridMultilevel"/>
    <w:tmpl w:val="E9F4B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218B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4D58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22"/>
  </w:num>
  <w:num w:numId="16">
    <w:abstractNumId w:val="15"/>
  </w:num>
  <w:num w:numId="17">
    <w:abstractNumId w:val="10"/>
  </w:num>
  <w:num w:numId="18">
    <w:abstractNumId w:val="17"/>
  </w:num>
  <w:num w:numId="19">
    <w:abstractNumId w:val="16"/>
  </w:num>
  <w:num w:numId="20">
    <w:abstractNumId w:val="13"/>
  </w:num>
  <w:num w:numId="21">
    <w:abstractNumId w:val="2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97"/>
    <w:rsid w:val="000034C8"/>
    <w:rsid w:val="00005F53"/>
    <w:rsid w:val="00010BF5"/>
    <w:rsid w:val="000120E3"/>
    <w:rsid w:val="00037900"/>
    <w:rsid w:val="00054D9C"/>
    <w:rsid w:val="0006114A"/>
    <w:rsid w:val="00064ABB"/>
    <w:rsid w:val="0008500C"/>
    <w:rsid w:val="00085821"/>
    <w:rsid w:val="000A0174"/>
    <w:rsid w:val="000A2841"/>
    <w:rsid w:val="000A615C"/>
    <w:rsid w:val="000C167B"/>
    <w:rsid w:val="000D333F"/>
    <w:rsid w:val="000F0D8E"/>
    <w:rsid w:val="000F759E"/>
    <w:rsid w:val="00121C85"/>
    <w:rsid w:val="001333C9"/>
    <w:rsid w:val="00152026"/>
    <w:rsid w:val="00166952"/>
    <w:rsid w:val="0018091B"/>
    <w:rsid w:val="00183CA1"/>
    <w:rsid w:val="00185854"/>
    <w:rsid w:val="00194F26"/>
    <w:rsid w:val="00197A82"/>
    <w:rsid w:val="001A0764"/>
    <w:rsid w:val="001A73A5"/>
    <w:rsid w:val="001C513D"/>
    <w:rsid w:val="001C63E8"/>
    <w:rsid w:val="001D51EA"/>
    <w:rsid w:val="001E1A0E"/>
    <w:rsid w:val="001F3DA2"/>
    <w:rsid w:val="00205897"/>
    <w:rsid w:val="00207A3F"/>
    <w:rsid w:val="002261A3"/>
    <w:rsid w:val="00256107"/>
    <w:rsid w:val="0027065B"/>
    <w:rsid w:val="002913A0"/>
    <w:rsid w:val="002A1EC9"/>
    <w:rsid w:val="002B066B"/>
    <w:rsid w:val="002B18A6"/>
    <w:rsid w:val="002D08DA"/>
    <w:rsid w:val="002E724C"/>
    <w:rsid w:val="00311C43"/>
    <w:rsid w:val="00323944"/>
    <w:rsid w:val="0033010D"/>
    <w:rsid w:val="00345B00"/>
    <w:rsid w:val="00355832"/>
    <w:rsid w:val="003C22EC"/>
    <w:rsid w:val="003C2D2C"/>
    <w:rsid w:val="003D26EA"/>
    <w:rsid w:val="003D57C4"/>
    <w:rsid w:val="003E30C4"/>
    <w:rsid w:val="004058E6"/>
    <w:rsid w:val="00435C8C"/>
    <w:rsid w:val="00445DFF"/>
    <w:rsid w:val="00461DD5"/>
    <w:rsid w:val="00467D0D"/>
    <w:rsid w:val="00476A3C"/>
    <w:rsid w:val="00487680"/>
    <w:rsid w:val="004A24B3"/>
    <w:rsid w:val="004A364D"/>
    <w:rsid w:val="004B0FFC"/>
    <w:rsid w:val="004B50D7"/>
    <w:rsid w:val="004D1C31"/>
    <w:rsid w:val="004E10AD"/>
    <w:rsid w:val="004F2587"/>
    <w:rsid w:val="0050638D"/>
    <w:rsid w:val="0053525C"/>
    <w:rsid w:val="00544C10"/>
    <w:rsid w:val="00553550"/>
    <w:rsid w:val="00557DF7"/>
    <w:rsid w:val="00565987"/>
    <w:rsid w:val="005667CD"/>
    <w:rsid w:val="00583F92"/>
    <w:rsid w:val="005B07C4"/>
    <w:rsid w:val="005B7709"/>
    <w:rsid w:val="005B7D74"/>
    <w:rsid w:val="005F19A9"/>
    <w:rsid w:val="0060227B"/>
    <w:rsid w:val="00607AB7"/>
    <w:rsid w:val="0062037E"/>
    <w:rsid w:val="006301A9"/>
    <w:rsid w:val="00641B4A"/>
    <w:rsid w:val="00653B26"/>
    <w:rsid w:val="00653CD0"/>
    <w:rsid w:val="0065629C"/>
    <w:rsid w:val="006740B0"/>
    <w:rsid w:val="006748DD"/>
    <w:rsid w:val="006764F4"/>
    <w:rsid w:val="006772BD"/>
    <w:rsid w:val="00683B5F"/>
    <w:rsid w:val="0068702A"/>
    <w:rsid w:val="0069473A"/>
    <w:rsid w:val="006A4E0A"/>
    <w:rsid w:val="006A5897"/>
    <w:rsid w:val="006B2964"/>
    <w:rsid w:val="006B5CAB"/>
    <w:rsid w:val="006E2B39"/>
    <w:rsid w:val="00700DBC"/>
    <w:rsid w:val="00706858"/>
    <w:rsid w:val="00750F9E"/>
    <w:rsid w:val="007526F6"/>
    <w:rsid w:val="007674AE"/>
    <w:rsid w:val="00767FF2"/>
    <w:rsid w:val="00772C91"/>
    <w:rsid w:val="00785129"/>
    <w:rsid w:val="007854B9"/>
    <w:rsid w:val="007A0AAD"/>
    <w:rsid w:val="007B7664"/>
    <w:rsid w:val="007B77C1"/>
    <w:rsid w:val="007C6452"/>
    <w:rsid w:val="007D0A4D"/>
    <w:rsid w:val="007F6DD0"/>
    <w:rsid w:val="00803EA2"/>
    <w:rsid w:val="00820316"/>
    <w:rsid w:val="008310EF"/>
    <w:rsid w:val="008524BA"/>
    <w:rsid w:val="008532CA"/>
    <w:rsid w:val="00882EFF"/>
    <w:rsid w:val="008966A3"/>
    <w:rsid w:val="008B5090"/>
    <w:rsid w:val="008C02E2"/>
    <w:rsid w:val="008D762F"/>
    <w:rsid w:val="008E3623"/>
    <w:rsid w:val="008E395A"/>
    <w:rsid w:val="00902ABA"/>
    <w:rsid w:val="0093052A"/>
    <w:rsid w:val="00937B06"/>
    <w:rsid w:val="00945B35"/>
    <w:rsid w:val="00973C81"/>
    <w:rsid w:val="00974264"/>
    <w:rsid w:val="00977E9B"/>
    <w:rsid w:val="009B0B22"/>
    <w:rsid w:val="009C0B1C"/>
    <w:rsid w:val="00A00220"/>
    <w:rsid w:val="00A01022"/>
    <w:rsid w:val="00A0659B"/>
    <w:rsid w:val="00A30AD6"/>
    <w:rsid w:val="00A31337"/>
    <w:rsid w:val="00A55198"/>
    <w:rsid w:val="00A72D26"/>
    <w:rsid w:val="00A925CA"/>
    <w:rsid w:val="00AC640F"/>
    <w:rsid w:val="00AE777A"/>
    <w:rsid w:val="00AF03CB"/>
    <w:rsid w:val="00B21077"/>
    <w:rsid w:val="00B251F8"/>
    <w:rsid w:val="00B3116E"/>
    <w:rsid w:val="00B3583B"/>
    <w:rsid w:val="00B37E0A"/>
    <w:rsid w:val="00B91AF5"/>
    <w:rsid w:val="00B9316C"/>
    <w:rsid w:val="00BB0A32"/>
    <w:rsid w:val="00BB494C"/>
    <w:rsid w:val="00BD6D7E"/>
    <w:rsid w:val="00BE227B"/>
    <w:rsid w:val="00BF40C4"/>
    <w:rsid w:val="00C00E2F"/>
    <w:rsid w:val="00C05296"/>
    <w:rsid w:val="00C070B3"/>
    <w:rsid w:val="00C10C94"/>
    <w:rsid w:val="00C340F5"/>
    <w:rsid w:val="00C43D00"/>
    <w:rsid w:val="00C50FCD"/>
    <w:rsid w:val="00C65005"/>
    <w:rsid w:val="00C83D45"/>
    <w:rsid w:val="00CB547E"/>
    <w:rsid w:val="00CB71C9"/>
    <w:rsid w:val="00CC35E1"/>
    <w:rsid w:val="00CC682A"/>
    <w:rsid w:val="00CD0123"/>
    <w:rsid w:val="00CD2882"/>
    <w:rsid w:val="00CE0C4C"/>
    <w:rsid w:val="00CE6266"/>
    <w:rsid w:val="00D02F61"/>
    <w:rsid w:val="00D03826"/>
    <w:rsid w:val="00D060E6"/>
    <w:rsid w:val="00D141E3"/>
    <w:rsid w:val="00D50E4F"/>
    <w:rsid w:val="00D608D8"/>
    <w:rsid w:val="00D7361C"/>
    <w:rsid w:val="00D75AF0"/>
    <w:rsid w:val="00D76836"/>
    <w:rsid w:val="00D952AE"/>
    <w:rsid w:val="00DA3D17"/>
    <w:rsid w:val="00DA3DAB"/>
    <w:rsid w:val="00DD671E"/>
    <w:rsid w:val="00DE5DDC"/>
    <w:rsid w:val="00E00049"/>
    <w:rsid w:val="00E05707"/>
    <w:rsid w:val="00E10A9A"/>
    <w:rsid w:val="00E128EF"/>
    <w:rsid w:val="00E26E83"/>
    <w:rsid w:val="00E27281"/>
    <w:rsid w:val="00E63888"/>
    <w:rsid w:val="00E647C2"/>
    <w:rsid w:val="00E74398"/>
    <w:rsid w:val="00E7703B"/>
    <w:rsid w:val="00E8006C"/>
    <w:rsid w:val="00E849EC"/>
    <w:rsid w:val="00EB76B8"/>
    <w:rsid w:val="00ED0077"/>
    <w:rsid w:val="00ED33BD"/>
    <w:rsid w:val="00ED3723"/>
    <w:rsid w:val="00ED4B4D"/>
    <w:rsid w:val="00EF7AB2"/>
    <w:rsid w:val="00F4396F"/>
    <w:rsid w:val="00F54792"/>
    <w:rsid w:val="00F71A42"/>
    <w:rsid w:val="00F81DFE"/>
    <w:rsid w:val="00FA47F3"/>
    <w:rsid w:val="00FC59A2"/>
    <w:rsid w:val="00FD0C7B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65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uiPriority w:val="99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ListParagraph">
    <w:name w:val="List Paragraph"/>
    <w:basedOn w:val="Normal"/>
    <w:uiPriority w:val="34"/>
    <w:qFormat/>
    <w:rsid w:val="00750F9E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Cs w:val="22"/>
    </w:rPr>
  </w:style>
  <w:style w:type="paragraph" w:customStyle="1" w:styleId="1Diamond">
    <w:name w:val="#1Diamond"/>
    <w:basedOn w:val="Normal"/>
    <w:semiHidden/>
    <w:rsid w:val="009B0B22"/>
    <w:pPr>
      <w:numPr>
        <w:numId w:val="17"/>
      </w:numPr>
    </w:pPr>
  </w:style>
  <w:style w:type="paragraph" w:customStyle="1" w:styleId="1stParagraph">
    <w:name w:val="1stParagraph"/>
    <w:basedOn w:val="Normal"/>
    <w:link w:val="1stParagraphChar"/>
    <w:semiHidden/>
    <w:rsid w:val="009B0B22"/>
    <w:pPr>
      <w:spacing w:line="300" w:lineRule="exact"/>
      <w:jc w:val="both"/>
    </w:pPr>
    <w:rPr>
      <w:sz w:val="22"/>
      <w:szCs w:val="22"/>
    </w:rPr>
  </w:style>
  <w:style w:type="character" w:customStyle="1" w:styleId="1stParagraphChar">
    <w:name w:val="1stParagraph Char"/>
    <w:link w:val="1stParagraph"/>
    <w:semiHidden/>
    <w:rsid w:val="009B0B22"/>
    <w:rPr>
      <w:sz w:val="22"/>
      <w:szCs w:val="22"/>
      <w:lang w:val="en-US" w:eastAsia="en-US"/>
    </w:rPr>
  </w:style>
  <w:style w:type="paragraph" w:customStyle="1" w:styleId="Default">
    <w:name w:val="Default"/>
    <w:rsid w:val="000F0D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B7664"/>
    <w:rPr>
      <w:i/>
      <w:iCs/>
    </w:rPr>
  </w:style>
  <w:style w:type="character" w:styleId="Strong">
    <w:name w:val="Strong"/>
    <w:basedOn w:val="DefaultParagraphFont"/>
    <w:qFormat/>
    <w:rsid w:val="007B7664"/>
    <w:rPr>
      <w:b/>
      <w:bCs/>
    </w:rPr>
  </w:style>
  <w:style w:type="paragraph" w:styleId="NoSpacing">
    <w:name w:val="No Spacing"/>
    <w:uiPriority w:val="1"/>
    <w:qFormat/>
    <w:rsid w:val="007B7664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B77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770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hom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xhom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xhom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BE01-00DD-4D61-A441-9A57C83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3</Pages>
  <Words>974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2003-07-31T13:26:00Z</cp:lastPrinted>
  <dcterms:created xsi:type="dcterms:W3CDTF">2021-06-11T13:26:00Z</dcterms:created>
  <dcterms:modified xsi:type="dcterms:W3CDTF">2021-06-16T16:55:00Z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